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2023.12.08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ԱՄՎՀ ԷԱՃԱՊՁԲ 24/1</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Վաղարշապատի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Մ.Մաշտոց 0</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սննդամթերքի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10</w:t>
      </w:r>
      <w:r w:rsidR="00357D48" w:rsidRPr="00857ECA">
        <w:rPr>
          <w:rFonts w:ascii="Calibri" w:hAnsi="Calibri" w:cs="Calibri"/>
          <w:i w:val="0"/>
          <w:lang w:val="af-ZA"/>
        </w:rPr>
        <w:t>-րդ օրվա ժամը</w:t>
      </w:r>
      <w:r w:rsidR="005C0411" w:rsidRPr="00857ECA">
        <w:rPr>
          <w:rFonts w:ascii="Calibri" w:hAnsi="Calibri" w:cs="Calibri"/>
          <w:i w:val="0"/>
          <w:lang w:val="af-ZA"/>
        </w:rPr>
        <w:t>09:30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10</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09:30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Քալաշյան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023153663-520,590</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gnumner@ejmiatsin.am</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Վաղարշապատի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ԱՄՎՀ ԷԱՃԱՊՁԲ 24/1</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2023.12.08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Վաղարշապատի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Վաղարշապատի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սննդամթերքի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Վաղարշապատի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սննդամթերքի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2"/>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ԱՄՎՀ ԷԱՃԱՊՁԲ 24/1</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gnumner@ejmiatsin.am</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սննդամթերքի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44</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12122500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հաց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1202880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ալյուր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663000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մակարոն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1195000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բրինձ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885000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ոսպ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վերմիշել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567000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ձավար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772000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հնդկաձավար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157500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հաճար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382500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սիսեռ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402750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ոլոռ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640000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լոբի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186250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սպիտակաձավար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999250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վարսակի փաթիլներ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3112500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կաթնաշոռ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856900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թթվասեր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3186000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թարմ կաթ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3668000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մածուն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2310000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պանիր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16800000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կարագ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5746000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ձու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4412000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կարտոֆիլ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621000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կաղամբ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647500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գազար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368000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ճակնդեղ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265500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սոխ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1362000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խնձոր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2567000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բանան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680800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մանդարին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1223600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շաքարավազ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840000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կարամել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1210000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թխվածքաբլիթ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435000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ջեմ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1180000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տոմատ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149500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թեյ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164800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աղ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38180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խմորիչ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7980000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միս տավարի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7420000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փափկամիս տավարի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3712500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միս հավի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5440000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հավի կրծքամիս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997500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բուսայուղ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129500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կակաո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80600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չամիչ 
                    </w:t>
              </w:r>
            </w:p>
          </w:tc>
        </w:tr>
      </w:tbl>
    </w:p>
    <w:p w:rsidR="»5453" w:rsidRPr="00443900" w:rsidRDefault="»5453" w:rsidP="»5453">
      <w:pPr>
        <w:pStyle w:val="ListParagraph"/>
        <w:ind w:left="2205" w:firstLine="627"/>
        <w:rPr>
          <w:rFonts w:ascii="Calibri" w:hAnsi="Calibri" w:cs="Calibri"/>
          <w:sz w:val="8"/>
          <w:lang w:val="af-ZA"/>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10</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09:30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4D3DE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4D3DEE" w:rsidRPr="004D3DEE">
        <w:rPr>
          <w:rFonts w:asciiTheme="minorHAnsi" w:hAnsiTheme="minorHAnsi" w:cstheme="minorHAnsi"/>
          <w:szCs w:val="24"/>
          <w:lang w:val="hy-AM"/>
        </w:rPr>
        <w:t>1.2 հավելվածը ներկայացնում է ՀՀ ռեզեդենտ չհանդիսացող մասնակիցը.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4D3DEE" w:rsidRPr="004D3DEE">
        <w:rPr>
          <w:rFonts w:asciiTheme="minorHAnsi" w:hAnsiTheme="minorHAnsi" w:cstheme="minorHAnsi"/>
          <w:szCs w:val="24"/>
          <w:lang w:val="hy-AM"/>
        </w:rPr>
        <w:t xml:space="preserve"> 1.</w:t>
      </w:r>
      <w:r w:rsidR="00F75FAD" w:rsidRPr="00F75FAD">
        <w:rPr>
          <w:rFonts w:asciiTheme="minorHAnsi" w:hAnsiTheme="minorHAnsi" w:cstheme="minorHAnsi"/>
          <w:szCs w:val="24"/>
          <w:lang w:val="hy-AM"/>
        </w:rPr>
        <w:t>3 հավելվածը ներկայացնում է ՀՀ ռեզիդենտ հանդիսացող մասնակիցը</w:t>
      </w:r>
      <w:r w:rsidRPr="006D78AE">
        <w:rPr>
          <w:rFonts w:asciiTheme="minorHAnsi" w:hAnsiTheme="minorHAnsi" w:cstheme="minorHAnsi"/>
          <w:szCs w:val="24"/>
          <w:lang w:val="hy-AM"/>
        </w:rPr>
        <w:t>.</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4D3DEE">
        <w:rPr>
          <w:rFonts w:asciiTheme="minorHAnsi" w:hAnsiTheme="minorHAnsi" w:cstheme="minorHAnsi"/>
          <w:sz w:val="20"/>
          <w:lang w:val="hy-AM"/>
        </w:rPr>
        <w:t>- իրական շահառուների վերաբերյալ հայտարարագիր չի ներկայացվում</w:t>
      </w:r>
      <w:r w:rsidRPr="006D78AE">
        <w:rPr>
          <w:rFonts w:asciiTheme="minorHAnsi" w:hAnsiTheme="minorHAnsi" w:cstheme="minorHAnsi"/>
          <w:sz w:val="20"/>
          <w:szCs w:val="20"/>
          <w:lang w:val="hy-AM" w:eastAsia="ru-RU"/>
        </w:rPr>
        <w:t>,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ֆիրմային անվանումը, արտադրողի անվանումը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ունեցող ապրանքներ: եթե չի կիրառվում սույն մասի 1.1 կետի վերջին նախադասությամբ սահմանված պայմանը</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lastRenderedPageBreak/>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403</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4</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435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lastRenderedPageBreak/>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2023.12.19. 09:30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w:t>
      </w:r>
      <w:r w:rsidR="00761497" w:rsidRPr="00857ECA">
        <w:rPr>
          <w:rFonts w:ascii="Calibri" w:hAnsi="Calibri" w:cs="Calibri"/>
          <w:szCs w:val="24"/>
        </w:rPr>
        <w:lastRenderedPageBreak/>
        <w:t xml:space="preserve">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857D80" w:rsidP="00857D80">
      <w:pPr>
        <w:ind w:firstLine="567"/>
        <w:rPr>
          <w:rFonts w:ascii="Calibri" w:hAnsi="Calibri" w:cs="Calibri"/>
        </w:rPr>
      </w:pPr>
      <w:r w:rsidRPr="00857D80">
        <w:rPr>
          <w:rFonts w:ascii="Calibri" w:hAnsi="Calibri" w:cs="Calibri"/>
          <w:sz w:val="20"/>
          <w:lang w:val="af-ZA"/>
        </w:rPr>
        <w:t>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իսկ գնման ընթացակարգը Օրենքի 37-րդ հոդվածի 1-ին մասի 4-րդ կետի հիման վրա հայտարարվում է չկայացած:</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w:t>
      </w:r>
      <w:r w:rsidR="003D7487" w:rsidRPr="003D7487">
        <w:rPr>
          <w:rFonts w:ascii="Calibri" w:hAnsi="Calibri" w:cs="Calibri"/>
          <w:sz w:val="20"/>
          <w:lang w:val="af-ZA"/>
        </w:rPr>
        <w:t>։</w:t>
      </w:r>
      <w:r w:rsidR="003D7487">
        <w:rPr>
          <w:rFonts w:ascii="Calibri" w:hAnsi="Calibri" w:cs="Calibri"/>
          <w:sz w:val="20"/>
          <w:lang w:val="hy-AM"/>
        </w:rPr>
        <w:t xml:space="preserve"> </w:t>
      </w:r>
      <w:r w:rsidR="003D7487" w:rsidRPr="003D7487">
        <w:rPr>
          <w:rFonts w:ascii="Calibri" w:hAnsi="Calibri" w:cs="Calibri"/>
          <w:sz w:val="20"/>
          <w:lang w:val="af-ZA"/>
        </w:rPr>
        <w:t>Պատվիրատուի ղեկավարի պատճառաբանված որոշումը լիազորված մարմինը հրապարակում է տեղեկագրում</w:t>
      </w:r>
      <w:r w:rsidR="00416BD1" w:rsidRPr="00416BD1">
        <w:rPr>
          <w:rFonts w:ascii="Calibri" w:hAnsi="Calibri" w:cs="Calibri"/>
          <w:sz w:val="20"/>
          <w:lang w:val="af-ZA"/>
        </w:rPr>
        <w:t xml:space="preserve">։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3D7487" w:rsidP="003D7487">
      <w:pPr>
        <w:rPr>
          <w:rFonts w:ascii="Calibri" w:hAnsi="Calibri" w:cs="Calibri"/>
          <w:sz w:val="20"/>
          <w:lang w:val="af-ZA"/>
        </w:rPr>
      </w:pPr>
      <w:r>
        <w:rPr>
          <w:rFonts w:ascii="Calibri" w:hAnsi="Calibri" w:cs="Calibri"/>
          <w:sz w:val="20"/>
          <w:lang w:val="hy-AM"/>
        </w:rPr>
        <w:t xml:space="preserve">         </w:t>
      </w:r>
      <w:r>
        <w:rPr>
          <w:rFonts w:ascii="Calibri" w:hAnsi="Calibri" w:cs="Calibri"/>
          <w:sz w:val="20"/>
          <w:lang w:val="af-ZA"/>
        </w:rPr>
        <w:t>•</w:t>
      </w:r>
      <w:r>
        <w:rPr>
          <w:rFonts w:ascii="Calibri" w:hAnsi="Calibri" w:cs="Calibri"/>
          <w:sz w:val="20"/>
          <w:lang w:val="hy-AM"/>
        </w:rPr>
        <w:t xml:space="preserve">     </w:t>
      </w:r>
      <w:r w:rsidRPr="003D7487">
        <w:rPr>
          <w:rFonts w:ascii="Calibri" w:hAnsi="Calibri" w:cs="Calibri"/>
          <w:sz w:val="20"/>
          <w:lang w:val="af-ZA"/>
        </w:rPr>
        <w:t>մասնակցի կամ պայմանագիրը կնքած անձի կողմից հայտի, պայմանագրի և (կամ) որակավորան ապահովման գումարի վճարումն իրականացվել է լիազորված մարմ նին որոշումը ներկայացվելու վերջնաժամկետը լրանալու ց հետո , բայց ոչ ուշ, քանլիազորված մարմնի կողմից մասնակցին ցուցակում ներառելու համար սահմանված քառասունօրյա ժամկետը լրանալը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ոչ ուշ, քան տվյալ դատական գործով եզրափակիչ դատական ակտն ուժի մեջ մտնելը,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w:t>
      </w:r>
      <w:r w:rsidRPr="002833EF">
        <w:rPr>
          <w:rFonts w:ascii="Calibri" w:hAnsi="Calibri" w:cs="Calibri"/>
          <w:sz w:val="20"/>
          <w:lang w:val="af-ZA"/>
        </w:rPr>
        <w:lastRenderedPageBreak/>
        <w:t>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w:t>
      </w:r>
      <w:r w:rsidRPr="00416BD1">
        <w:rPr>
          <w:rFonts w:ascii="Calibri" w:hAnsi="Calibri" w:cs="Calibri"/>
          <w:lang w:val="es-ES"/>
        </w:rPr>
        <w:lastRenderedPageBreak/>
        <w:t>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lastRenderedPageBreak/>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380FF8" w:rsidRDefault="00030D40" w:rsidP="00380FF8">
      <w:pPr>
        <w:ind w:firstLine="567"/>
        <w:jc w:val="both"/>
        <w:rPr>
          <w:rFonts w:ascii="Calibri" w:hAnsi="Calibri" w:cs="Calibri"/>
          <w:sz w:val="20"/>
          <w:lang w:val="hy-AM"/>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380FF8" w:rsidRDefault="00075718" w:rsidP="00380FF8">
      <w:pPr>
        <w:ind w:firstLine="567"/>
        <w:jc w:val="both"/>
        <w:rPr>
          <w:rFonts w:ascii="Calibri" w:hAnsi="Calibri" w:cs="Calibri"/>
          <w:sz w:val="20"/>
          <w:lang w:val="hy-AM"/>
        </w:rPr>
      </w:pPr>
      <w:r w:rsidRPr="00075718">
        <w:rPr>
          <w:rFonts w:ascii="Calibri" w:hAnsi="Calibri" w:cs="Calibri"/>
          <w:sz w:val="20"/>
          <w:lang w:val="af-ZA"/>
        </w:rPr>
        <w:t xml:space="preserve">10.7 </w:t>
      </w:r>
      <w:r w:rsidR="008E2770" w:rsidRPr="008E2770">
        <w:rPr>
          <w:rFonts w:ascii="Calibri" w:hAnsi="Calibri" w:cs="Calibri"/>
          <w:sz w:val="20"/>
          <w:lang w:val="af-ZA"/>
        </w:rPr>
        <w:t>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10.8 Պատվիրատուի ղեկավարը պայմանագրի և/կամ որակավորման ապահովման վերադարձման մասին գրավոր տեղեկացնում է՝</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rsidR="00380FF8" w:rsidRDefault="00380FF8" w:rsidP="00380FF8">
      <w:pPr>
        <w:ind w:firstLine="567"/>
        <w:jc w:val="both"/>
        <w:rPr>
          <w:rFonts w:ascii="Calibri" w:hAnsi="Calibri" w:cs="Calibri"/>
          <w:sz w:val="20"/>
          <w:lang w:val="hy-AM"/>
        </w:rPr>
      </w:pPr>
      <w:r>
        <w:rPr>
          <w:rFonts w:ascii="Calibri" w:hAnsi="Calibri" w:cs="Calibri"/>
          <w:sz w:val="20"/>
          <w:lang w:val="af-ZA"/>
        </w:rPr>
        <w:t>-</w:t>
      </w:r>
      <w:r>
        <w:rPr>
          <w:rFonts w:ascii="Calibri" w:hAnsi="Calibri" w:cs="Calibri"/>
          <w:sz w:val="20"/>
          <w:lang w:val="hy-AM"/>
        </w:rPr>
        <w:t xml:space="preserve"> </w:t>
      </w:r>
      <w:r w:rsidR="008E2770" w:rsidRPr="008E2770">
        <w:rPr>
          <w:rFonts w:ascii="Calibri" w:hAnsi="Calibri" w:cs="Calibri"/>
          <w:sz w:val="20"/>
          <w:lang w:val="af-ZA"/>
        </w:rPr>
        <w:t>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rsidR="008E2770" w:rsidRPr="008E2770" w:rsidRDefault="008E2770" w:rsidP="00380FF8">
      <w:pPr>
        <w:ind w:firstLine="567"/>
        <w:jc w:val="both"/>
        <w:rPr>
          <w:rFonts w:ascii="Calibri" w:hAnsi="Calibri" w:cs="Calibri"/>
          <w:sz w:val="20"/>
          <w:lang w:val="af-ZA"/>
        </w:rPr>
      </w:pPr>
      <w:r w:rsidRPr="008E2770">
        <w:rPr>
          <w:rFonts w:ascii="Calibri" w:hAnsi="Calibri" w:cs="Calibri"/>
          <w:sz w:val="20"/>
          <w:lang w:val="af-ZA"/>
        </w:rPr>
        <w:t>-</w:t>
      </w:r>
      <w:r w:rsidR="00380FF8">
        <w:rPr>
          <w:rFonts w:ascii="Calibri" w:hAnsi="Calibri" w:cs="Calibri"/>
          <w:sz w:val="20"/>
          <w:lang w:val="hy-AM"/>
        </w:rPr>
        <w:t xml:space="preserve"> </w:t>
      </w:r>
      <w:r w:rsidRPr="008E2770">
        <w:rPr>
          <w:rFonts w:ascii="Calibri" w:hAnsi="Calibri" w:cs="Calibri"/>
          <w:sz w:val="20"/>
          <w:lang w:val="af-ZA"/>
        </w:rPr>
        <w:t>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ընթացքում:</w:t>
      </w:r>
    </w:p>
    <w:p w:rsidR="00075718" w:rsidRPr="00075718" w:rsidRDefault="00075718" w:rsidP="00075718">
      <w:pPr>
        <w:ind w:firstLine="567"/>
        <w:jc w:val="both"/>
        <w:rPr>
          <w:rFonts w:ascii="Calibri" w:hAnsi="Calibri" w:cs="Calibri"/>
          <w:sz w:val="20"/>
          <w:lang w:val="af-ZA"/>
        </w:rPr>
      </w:pP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7663BC" w:rsidRPr="00222901"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lastRenderedPageBreak/>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ԱՄՎՀ ԷԱՃԱՊՁԲ 24/1</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Վաղարշապատի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ԱՄՎՀ ԷԱՃԱՊՁԲ 24/1</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477091" w:rsidRPr="00857ECA">
        <w:rPr>
          <w:rFonts w:ascii="Calibri" w:hAnsi="Calibri" w:cs="Calibri"/>
          <w:sz w:val="20"/>
          <w:szCs w:val="20"/>
          <w:lang w:val="af-ZA"/>
        </w:rPr>
        <w:t>«</w:t>
      </w:r>
      <w:r w:rsidR="00477091" w:rsidRPr="00857ECA">
        <w:rPr>
          <w:rFonts w:asciiTheme="minorHAnsi" w:hAnsiTheme="minorHAnsi" w:cstheme="minorHAnsi"/>
          <w:sz w:val="20"/>
          <w:szCs w:val="20"/>
          <w:lang w:val="af-ZA"/>
        </w:rPr>
        <w:t>ՀՀ ԱՄՎՀ ԷԱՃԱՊՁԲ 24/1</w:t>
      </w:r>
      <w:r w:rsidR="009D686E" w:rsidRPr="009D686E">
        <w:rPr>
          <w:rFonts w:ascii="Calibri" w:hAnsi="Calibri" w:cs="Calibri"/>
          <w:sz w:val="20"/>
          <w:szCs w:val="20"/>
          <w:lang w:val="es-ES"/>
        </w:rPr>
        <w:t>»*</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C416E5"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Pr="004D3DEE" w:rsidRDefault="0031092A" w:rsidP="004D3DEE">
      <w:pPr>
        <w:pStyle w:val="BodyTextIndent3"/>
        <w:spacing w:line="240" w:lineRule="auto"/>
        <w:ind w:firstLine="360"/>
        <w:rPr>
          <w:rFonts w:ascii="GHEA Grapalat" w:hAnsi="GHEA Grapalat" w:cs="Sylfaen"/>
          <w:i/>
          <w:sz w:val="18"/>
          <w:szCs w:val="18"/>
          <w:lang w:val="hy-AM" w:eastAsia="ru-RU"/>
        </w:rPr>
      </w:pP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sz w:val="18"/>
          <w:szCs w:val="18"/>
          <w:lang w:val="hy-AM" w:eastAsia="ru-RU"/>
        </w:rPr>
        <w:t>*</w:t>
      </w:r>
      <w:r w:rsidRPr="004D3DEE">
        <w:rPr>
          <w:rFonts w:ascii="GHEA Grapalat" w:hAnsi="GHEA Grapalat"/>
          <w:i/>
          <w:sz w:val="18"/>
          <w:szCs w:val="18"/>
          <w:lang w:val="af-ZA"/>
        </w:rPr>
        <w:t xml:space="preserve"> </w:t>
      </w:r>
      <w:r w:rsidRPr="004D3DEE">
        <w:rPr>
          <w:rFonts w:ascii="GHEA Grapalat" w:hAnsi="GHEA Grapalat"/>
          <w:i/>
          <w:sz w:val="18"/>
          <w:szCs w:val="18"/>
          <w:lang w:val="hy-AM"/>
        </w:rPr>
        <w:t>լ</w:t>
      </w:r>
      <w:r w:rsidRPr="004D3DEE">
        <w:rPr>
          <w:rFonts w:ascii="GHEA Grapalat" w:hAnsi="GHEA Grapalat" w:cs="Sylfaen"/>
          <w:i/>
          <w:iCs/>
          <w:sz w:val="18"/>
          <w:szCs w:val="18"/>
          <w:lang w:val="hy-AM" w:eastAsia="ru-RU"/>
        </w:rPr>
        <w:t>րացվում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է</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հանձնաժողովի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քարտուղարի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կողմից` մինչև</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հրավերը</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տեղեկագրում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հրապարակելը: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1.2 հավելվածը չի ներկայացվում այն մասնակցի կողմից, ով ․</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հանդիսանում է ՀՀ ռեզիդենտ (այդ մասնակիցը ներկայացնում է հավելված 1,3-ը)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-ֆիզիկական անձ է կամ անհատ ձեռնարկատեր</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հանձնաժողովի քարտուղարի կողմից` մինչև հրավերը տեղեկագրում հրապարակելը: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1,3 հավելվածը․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-ներկայացվում է ՀՀ ռեզիդենտ հանդիսացող մասնակցի կողմից</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-չի ներկայացվում այն մասնակցի կողմից, ով ֆիզիկական անձ է կամ անհատ ձեռնարկատեր</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օրենքի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համաձայն՝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իրավաբանական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անձանց</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պետական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ռեգիստրի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գործակալությունում գրանցած՝ մասնակցի իրական շահառուների վերաբերյալ տեղեկություններ պարունակող կայքէջի հղումը:</w:t>
      </w:r>
    </w:p>
    <w:p w:rsidR="004D3DEE" w:rsidRDefault="004D3DEE" w:rsidP="0031092A">
      <w:pPr>
        <w:pStyle w:val="BodyTextIndent3"/>
        <w:spacing w:line="240" w:lineRule="auto"/>
        <w:ind w:left="360" w:firstLine="0"/>
        <w:rPr>
          <w:rFonts w:ascii="GHEA Grapalat" w:hAnsi="GHEA Grapalat"/>
          <w:i/>
          <w:sz w:val="18"/>
          <w:szCs w:val="18"/>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0446B4" w:rsidP="001557AE">
      <w:pPr>
        <w:pStyle w:val="BodyTextIndent3"/>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ԱՄՎՀ ԷԱՃԱՊՁԲ 24/1»*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24/1*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ԱՄՎՀ ԷԱՃԱՊՁԲ 24/1»*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24/1*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BodyTextIndent3"/>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Վաղարշապատի համայնքապետարանի 2024 թվականի կարիքների համար կենտրոնացված կարգով սննդամթերքի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2</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2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__</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__</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5</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Պայմանագրից բխող պարտավորությունները Գնորդի փոխարեն իրականացնելու են Վաղարշապատի համայնքապետարանի թվով 8 մանկապարտեզ ՀՈԱԿ-ները, որոնց հետ կկնքվեն համաձայնագրեր։ Համապատասխան պատվերները և դրանց վճարումները իրականացվելու են ՀՈԱԿ-ների կողմից։</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8.6 Եթե պայմանագիրն  իրականացվում է գործակալության պայմանագիր կնքելու միջոցով.</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15811100/4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Հաց բարձր տեսակի։ Ցորենի բարձր տեսակի ալյուրից պատրաստված, ՀՍՏ 31-99։ Անվտանգությունը` ըստ N 2-III-4.9-01-2010 հիգիենիկ նորմատիվների և “Սննդամթերքի անվտանգության մասին” ՀՀ օրենքի 8-րդ հոդվածի։ Պիտանելիության մնացորդային ժամկետը ոչ պակաս քան 90 %։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15612160/2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ալյուր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Բարձրակարգ ցորենի ալյուրին բնորոշ,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0.75%, հում սոսնձանյութի քանակությունը՝ առնվազն 30,0%:  ՀՍՏ 280-2007: Անվտանգությունը և մակնշումը  N 2-III-4.9-01-2010 «Հիգիենիկ նորմատիվների»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15851100/3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մակարոն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 ԳՕՍՏ 875-92 կամ համարժեք։ Անվտանգությունը՝ ըստ N 2-III-4.9-01-2010 հիգիենիկ նորմատիվների, իսկ մակնշումը`«Սննդամթերքի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03211300/2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բրինձ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Սպիտակ, խոշոր, բարձր, երկար տեսակի, չկոտրած, լայնությունից բաժանվում են 1-ից մինչև 4 տիպերի, ըստ տիպերի խոնավությունը 13%-ից մինչև 15%, ԳՕՍՏ 6293-90։ Անվտանգությունը և մակնշումը` ըստ ՀՀ կառ.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 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15331153/2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ոսպ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Երեք տեսակի, համասեռ, մաքուր, չոր` խոնավությունը` (14,0-17,0) % ոչ ավելի: Անվտանգությունը` ըստ N 2-III-4.9-01-2010 հիգիենիկ նորմատիվների,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15851100/4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վերմիշել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Բարձր որակի ալյուրից պատրաստաված, 100 գր. մեջ` 350 կկալ, պրոտեին՝ 11 գր., ածխաջուր՝ 75 գր., յուղեր՝ 1գր., գործարային: Անվտանգությունը՝ ըստ N 2-III-4.9-01-2010 հիգիենիկ նորմատիվների, իսկ մակնշումը`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15617000/2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ձավար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Ձավար ցորենի I տեսակի, ստացված ցորենի թեփահան հատիկների հղկմամբ,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ԳՕՍՏ 276-60։ Անվտանգությունը՝ ըստ N 2-III-4.9-01-2010 հիգիենիկ նորմատիվների, իսկ մակնշումը`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15616000/2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հնդկաձավար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Հնդկաձավար I կամ II տեսակների, խոնավությունը` 14,0 %-ից ոչ ավելի, հատիկները` 97,5 %-ից ոչ պակաս: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70%։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15619000/3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հաճար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Ստացված  հաճարի  հատիկներից, հատիկներով խոնավությունը 15%-ից ոչ ավելի, փաթեթավորումը` տոպրակներով կամ պարկերով: Անվտանգությունը ըստ N 2-III-4.9-01-2010 «Սանիտարահամաճարակային  կանոնների և նորմերի»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15331152/2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սիսեռ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Սիսեռ ԳՕՍՏ 8758-76, համասեռ, մաքուր, չոր խոնավությունը` (14,0-20,0) % ոչ ավելի: Անվտանգությունը` ըստ N 2-III-4.9-01-2010 հիգիենիկ նորմատիվների,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03212200/2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ոլոռ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Չորացրած, կեղևած, դեղին կամ կանաչ գույնի: Անվտանգությունը՝ N 2-III-4.9-01-2010 հիգիենիկ նորմատիվների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03221113/2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լոբի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Լոբի գունավոր, միագույն, գունավոր ցայտուն, չոր` խոնավությունը 15 %-ից ոչ ավելի կամ միջին չորությամբ` (15,1-18,0) %: Անվտանգությունը` ըստ N 2-III-4.9-01-2010 հիգիենիկ նորմատիվների, «Սննդամթերքի անվտանգության մասին» ՀՀ օրենքի 8-րդ հոդվածի: Պիտանելիության մնացորդային ժամկետը ոչ պակաս 50%։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15623200/2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սպիտակաձավար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400 գրամ փաթեթավորմամբ տուփով, Պատրաստված կոշտ և փափուկ ցորենից, ԳՕՍՏ 7022-97: Անվտանգությունը և մակնշումը` N 2-III-4.9-01-2010 հիգիենիկ նորմատիվների,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կանոնակարգիե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15613350/2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վարսակի փաթիլներ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400 գրամ փաթեթավորմամբ տուփով, Վարսակի փաթիլներ, չափածրարված ստվարաթղթե տուփերով: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15542100/2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կաթնաշոռ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Կաթնաշոռ 18 և 9,0% յուղի պարունակությամբ, թթվայնությունը` 210-240 0T, փաթեթավորված տուփերով, պաստերացված զուտ քաշ ոչ պակաս քան 1 կգ,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15512000/2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թթվասեր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Թարմ կովի կաթից, յուղայնությունը` 20 %-ից ոչ պակաս, փաթեթավորված տուփերով,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15511200/2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թարմ կաթ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Պաստերացված կովի կաթ 3 % յուղայնությամբ, թթվայնությունը` 16-210T, ԳՕՍՏ 13277-79: Անվտանգությունը և մակնշումը` N 2-III-4,9-01-2003 (ՌԴ Սան Պին 2,3,2-1078-01) «Սանիտարահամաճարակային կանոնների և նորմերի» և «Սննդամթերքի անվտանգության մասին» ՀՀ օրենքի 9-րդ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15551600/2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մածուն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Թարմ կովի կաթից, 4% յուղի զանգվածային մասով, 1 կգ փաթեթավորված տարաներով,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15541100/5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պանիր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Պանիր պինդ, կովի կաթից, աղաջրային, սպիտակից մինչև բաց դեղին գույնի, տարբեր մեծության և ձևի աչքերով: 46% յուղայնությամբ, պիտանելիության ժամկետը ոչ պակաս քան 90%: Լոռի  կամ համարժեք։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15531100/4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կարագ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Սերուցքային, յուղայնությունը՝ առնվազն 82.5%, բարձր որակի, թարմ վիճակում, պրոտեինի պարունակությունը առնվազն 0,7 գ, ածխաջուր առնվազն 0,7 գ, 740 կկալ և բարձր, 200-250 գ կամ 20-25 կգ գործարանային փաթեթներով, ԳՕՍՏ 37-91, զելանդական կամ համարժեք։ Անվտանգությունը և մակնշումը՝ ըստ ՀՀ կառավարության 2006 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03142510/6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ձու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Ձու սեղանի կամ դիետիկ, 1-ին կարգի, տեսակավորված ըստ մեկ ձվի զանգվածի, դիետիկ ձվի պահման ժամկետը՝ 7 օր, սեղանի ձվինը` 25 օր, սառնարանային պայմաններում` 120 օր, ՀՍՏ 182-2012։ Անվտանգությունը և մակնշումը` ըստ ՀՀ 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8-րդ հոդվածի։ Պիտանելիության մնացորդային ժամկետը ոչ պակաս քան 90 %։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15311100/2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կարտոֆիլ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Կարտոֆիլ (ԳՕՍՏ 26545-86) կամ համարժեք, տեղական: Արտաքին տեսքը` պալարներն ամբողջական, չոր, չծլած, չկեղտոտված, առանց հիվանդությունների, հասած, ստվար կլեպով, ըստ ձևի և գույնի կարող են լինել և տարբեր, միաձև: Խիլերով պալարների և կանաչած պալարների (մակերեսի 1/4-ից ոչ ավելի) քանակությունն ընդհանուր զանգվածում` ոչ ավելի, քան 2%: Պալարի մակերեսի 1/4-ից ավելի կանաչեցման դեպքում մթերումը չի թույլատրվում: Մեխանիկական վնասվածքներով պալարների (կտրտված, հարված) քանակությունն ընդանուր զանգվածում` ոչ ավելի, քան 5%: Տրորված, ցրտահարված պալարների մթերումը չի թույլատրվում: Պալարներին կպած հողի քանակությունն ընդհանուր զանգվածում 1 %-ից ոչ ավելի: Անվտանգությունը և մակնշումը՝ ըստ ՀՀ կառավարության 2006 թ. դեկտեմբերի 21-ի N 1913-Ն որոշմամբ հաստատված` «Թարմ պտուղ-բանջարեղենի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03221450/2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կաղամբ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(ԳՕՍՏ 26768-85) 55% -վաղահաս, 45%- միջահաս։ 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 Գլուխների մաքրման աստիճանը` կաղամբի գլուխները մաքրված լինեն մինչև կանաչ և սպիտակ տերևների խիտ մակերեսը: Կաղամբակոթի երկարությունը 3սմ-ից ոչ ավելի: Մեխանիկական վնասվածքներով, ճաքերով, ցրտահարված գլուխների մթերումը չի թույլատրվում: Մաքրված գլուխների քաշը ոչ պակաս - 0.7 կգ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03221110/3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գազար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Սովարական և ընտիր տեսակի, ԳՕՍՏ 26767-85։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15331163/2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ճակնդեղ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Արտաքին տեսքը` արմատապտուղները թարմ, ամբողջական, առանց հիվանդությունների, չոր, չկեղտոտված, առանց ճաքերի և վնասվածքների: Ներքին կառուցվածքը` միջուկը հյութալի, մուգ կարմիր` տարբեր երանգների: Արմատապտուղների չափսերը (ամենամեծ լայնակի տրամագծով) 5-14 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1%։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15331161/2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սոխ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Թարմ, կծու,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03222128/3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խնձոր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Խնձոր թարմ, պտղաբանական I խմբի, Հայաստանի տարբեր տեսակների, նեղ տրամագիծը 5 սմ-ից ոչ պակաս, ԳՕՍՏ 21122-75,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03222100/3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բանան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Բանան թարմ, պտղաբանական II խմբի (71-ից փոքր մինչև 63 մմ ներառյալ)։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03222121/2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մանդարին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Մանդարին թարմ, I պտղաբանական խմբի, դեղին կեղևով և պտղամսով, անվտանգությունը, փաթեթավորումը և մակնշումը` ըստ ՀՀ կառ. 2006 թ. դեկտեմբերի 21-ի N 1913-Ն որոշմամբ հաստատված «Թարմ պտուղ-բանջարեղենի տեխ. կանոնակարգի» և «Սննդամթերքի անվտանգության մասին» ՀՀօրենքի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15831000/3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շաքարավազ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պիտանելիության մնացորդային ժամկետը` մատակարարման պահին սահմանված ժամկետի 50%-ից ոչ պակաս: Անվտանգությունը` ըստ N 2-III-4.9-01-2010 հիգիենիկ նորմատիվների, իսկ մակնշումը`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15842310/2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կարամել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Կարամել կաթնային, մրգային, դոնդողային, դոնդողամրգային, նշակարկանդային, պրալինե հավելանյութերով։Կախված կոնֆետի տեսակից խոնավության զանգվածային մասը` 4-25 %-ից ոչ ավել, ԳՕՍՏ 4570-93 կամ համարժեք, փաթեթավորումը` նրբաթիթեղի և թղթի մեջ, չփաթաթված` հատավոր, կշռածրարված տուփերով, խառը տեսականիով, ԳՕՍՏ 4570-93 կամ համարժեք։ Անվտանգությունը` ըստ N 2-III-4.9-01-2010 հիգիենիկ նորմատիվների, իսկ մակնշումը`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15821500/10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թխվածքաբլիթ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Կաթնահունց, շաքարահունց և երկարատև պատրաստվող, 8 գրամը չգերազանցող: Անվտանգությունը` ըստ 2-III-4.9-01-2010 հիգիենիկ նորմատիվների, իսկ մակնշումը`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15332290/2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ջեմ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1000 գրամ տարրայով, Ջեմ` տեղական, ծիրանի կամ դեղձի, բարձր որակի, տարայով: Անվտանգությունը՝ ըստ N 2-III-4.9-01-2010 հիգիենիկ նորմատիվների, իսկ մակնշումը`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15333100/4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տոմատ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1000 գրամ տարրայով, Բաղադրությունը՝ լոլիկ։ Պատրաստված բարձր կամ առաջին տեսակի, տեղական, թարմ և էկոլոգիապես մաքուր լոլիկներից։ Պարունակությունը 100 գ մթերքում՝ ածխաջրեր - առնվազն 15.5 գ։ Էներգետիկ արժեքը՝ առնվազն 78 կկալ։ Փաթեթավորումը՝ ապակե տարաներով՝ 1 կգ տարողությամբ, ԳՕՍՏ 3343-89: Արտադրման և պահման ժամկետների նշումով։ Անվտանգությունը` N 2-III-4.9-01-2010 հիգիենիկ նորմատիվների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15863200/2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թեյ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գրամ փաթեթավորմամբ տուփով, Թեյ` բարձր կարգի, ԳՕՍՏ 1937-90: Անվտանգությունը` ըստ 2-III-4.9-01-2010 հիգիենիկ նորմատիվների, իսկ մակնշումը`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15872400/3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1000 գրամ փաթեթավորմամբ, Կերակրի յոդացված աղ բարձր տեսակի, NaCl զանգվածի մասը 99,3%, յոդի պարունակությունը՝ 40+15 մգ/կգ, առանց հավելումների։ Անվտանգությունը և մակնշումը` ըստ N 2-III-4.9-01-2010 հիգիենիկ նորմատիվների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15898000/2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խմորիչ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գրամ փաթեթավորմամբ, Չոր, գործարանային փաթեթավորված, տեղական, չափածրարված, խոնավությունը` 8 %-ից ոչ ավելի: Անվտանգությունը` N 2-III-4.9-01-2010 հիգիենիկ նորմատիվների և «Սննդամթերքի անվտանգության մասին» ՀՀ օրենքի 8-րդ հոդվածի: Պիտանելիության մնացորդայինժամկետը ոչ պակաս 80 %։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15111110/2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միս տավարի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Տեղական տավարի ոսկորոտ միս 20։80% փափկամիս՝ երինջի կամ ցուլիկի: Անվտանգությունը և մակնշումը` ըստ ՀՀ կառա-վարության 2006թ. հոկտեմբերի 19-ի N 1560-Ն որոշմամբ հաստատված «Մսի և մսամթերքի տեխնիկական կանոնակարգիե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15111120/3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փափկամիս տավարի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Տեղական տավարի փափկամիս առանց ոսկորի՝ երինջի կամ ցուլիկի։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15112150/4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միս հավի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Տեղական հավի թարմ միս, ամբողջական, առանց փորոտիքի, մաքուր, արյունազրկված, առանց կողմնակի հոտերի, ոչ սառեցված, փաթեթավորված պոլիէթիլենային թաղանթներով,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15112150/5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հավի կրծքամիս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Տեղական հավի կրծքամիս, մաքուր, արյունազրկված, առանց կողմնակի հոտերի, ոչ սառեցված, փաթեթավորված պոլիէթիլենային թաղանթներով,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15421100/2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բուսայուղ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լ տարրայով, Պատրաստված արևածաղկի սերմերի լուծամզման և ճզմման եղանակով, բարձր տեսակի, զտված, հոտազերծված, 1 լ պարունակությամբ տարայով։ ԳՕՍՏ 1129-93։ Անվտանգությունը՝ N 2-III-4.9-01-2010 հիգիենիկ նորմատիվների, մակնշումը`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15841100/2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կակաո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գրամ փաթեթավորմամբ, Տեղական։ Խոնավությունը `6,0%-ից ոչ ավելի PH-Ը~7,1-ից ոչ  ավելի, դիսպերսությունը` 90,0%-ից ոչ պակաս, փաթեթավորված թղթե տուփերում և մետաղյա կամ ապակյա բանկաներում, ինչպես նաև  ոչ կշռաբաժանված: Անվտանգությունը` N 2III-4.9-01-2010 հիգիենիկ նորմատիվների և «Սննդամթերքի անվտանգության մասին» ՀՀ օրենքի 8-րդ հոդվածի: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03222113/2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չամիչ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Գործարանային և ոչ գործարանային մշակման չոր մրգեր, բարձր, I, II տեսակների քիշմիշ, չամիչ, ավլոն, պահված 70%-ից ոչ ավելի խոնավության պայմաններում, սպիտակ, թարմ։ Անվտանգությունը` ըստ 2-III-4.9-01-2010 հիգիենիկ նորմատիվների, իսկ մակնշումը` «Սննդամթերքի անվտանգության մասին» ՀՀ օրենքի 8-րդ հոդվածի։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37300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37300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4296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4296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895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895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298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298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2075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2075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779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779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լիտր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 մայիս, սեպտեմբեր -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88400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88400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22060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22060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2590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1770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27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4540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4540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 մայիս, հոկտեմբեր -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29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 փետրվար, նոյեմբեր -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435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435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1180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29.9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29,9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37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38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2750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2750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2720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2720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լիտր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Արմավիրի մարզ, Վաղարշապատ համայնք,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-դեկտեմբեր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15811100/4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15612160/2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ալյուր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15851100/3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մակարոն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03211300/2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բրինձ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15331153/2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ոսպ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15851100/4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վերմիշել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15617000/2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ձավար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15616000/2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հնդկաձավար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15619000/3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հաճար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15331152/2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սիսեռ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03212200/2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ոլոռ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03221113/2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լոբի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15623200/2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սպիտակաձավար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15613350/2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վարսակի փաթիլներ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15542100/2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կաթնաշոռ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15512000/2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թթվասեր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15511200/2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թարմ կաթ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15551600/2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մածուն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15541100/5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պանիր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15531100/4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կարագ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03142510/6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ձու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15311100/2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կարտոֆիլ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03221450/2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կաղամբ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03221110/3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գազար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15331163/2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ճակնդեղ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15331161/2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սոխ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03222128/3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խնձոր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03222100/3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բանան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03222121/2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մանդարին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15831000/3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շաքարավազ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15842310/2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կարամել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15821500/10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թխվածքաբլիթ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15332290/2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ջեմ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15333100/4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տոմատ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15863200/2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թեյ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15872400/3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15898000/2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խմորիչ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15111110/2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միս տավարի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15111120/3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փափկամիս տավարի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15112150/4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միս հավի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15112150/5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հավի կրծքամիս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15421100/2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բուսայուղ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15841100/2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կակաո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03222113/2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չամիչ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C416E5" w:rsidP="007A2020">
            <w:pPr>
              <w:jc w:val="center"/>
              <w:rPr>
                <w:rFonts w:ascii="Calibri" w:hAnsi="Calibri" w:cs="Calibri"/>
                <w:iCs/>
                <w:color w:val="000000"/>
                <w:sz w:val="21"/>
                <w:szCs w:val="21"/>
                <w:lang w:val="pt-BR"/>
              </w:rPr>
            </w:pPr>
            <w:r w:rsidRPr="00C416E5">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71" w:rsidRDefault="008E7171">
      <w:r>
        <w:separator/>
      </w:r>
    </w:p>
  </w:endnote>
  <w:endnote w:type="continuationSeparator" w:id="1">
    <w:p w:rsidR="008E7171" w:rsidRDefault="008E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71" w:rsidRDefault="008E7171">
      <w:r>
        <w:separator/>
      </w:r>
    </w:p>
  </w:footnote>
  <w:footnote w:type="continuationSeparator" w:id="1">
    <w:p w:rsidR="008E7171" w:rsidRDefault="008E7171">
      <w:r>
        <w:continuationSeparator/>
      </w:r>
    </w:p>
  </w:footnote>
  <w:footnote w:id="2">
    <w:p w:rsidR="008E2770" w:rsidRPr="00367505" w:rsidRDefault="008E2770" w:rsidP="006C1D25">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8E2770" w:rsidRPr="00367505" w:rsidRDefault="008E2770" w:rsidP="006C1D25">
      <w:pPr>
        <w:pStyle w:val="FootnoteText"/>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3">
    <w:p w:rsidR="008E2770" w:rsidRDefault="008E2770" w:rsidP="003850A0">
      <w:pPr>
        <w:pStyle w:val="FootnoteText"/>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8E2770" w:rsidRPr="00BC34FD" w:rsidRDefault="008E2770" w:rsidP="003850A0">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4">
    <w:p w:rsidR="008E2770" w:rsidRPr="002833EF"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8E2770"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 xml:space="preserve">7.1 կետի </w:t>
      </w:r>
      <w:r w:rsidR="00444A55" w:rsidRPr="00444A55">
        <w:rPr>
          <w:rFonts w:asciiTheme="minorHAnsi" w:hAnsiTheme="minorHAnsi" w:cstheme="minorHAnsi"/>
          <w:b/>
          <w:bCs/>
          <w:i/>
          <w:sz w:val="16"/>
          <w:szCs w:val="16"/>
          <w:lang w:val="af-ZA" w:eastAsia="en-US"/>
        </w:rPr>
        <w:t>նախա</w:t>
      </w:r>
      <w:r w:rsidRPr="002833EF">
        <w:rPr>
          <w:rFonts w:asciiTheme="minorHAnsi" w:hAnsiTheme="minorHAnsi" w:cstheme="minorHAnsi"/>
          <w:i/>
          <w:sz w:val="16"/>
          <w:szCs w:val="16"/>
          <w:lang w:val="af-ZA" w:eastAsia="en-US"/>
        </w:rPr>
        <w:t>վերջին պարբերությունը հանվում է հրավերից, եթե գնման ընթացակարգը չի կազմակերպվում  օրենքի 15-րդ հոդվածի 6-րդ մասի 2-րդ կետի հիման վրա:</w:t>
      </w:r>
    </w:p>
    <w:p w:rsidR="008E2770" w:rsidRPr="00BC34FD" w:rsidRDefault="008E2770" w:rsidP="002833EF">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Pr="00F75FAD">
        <w:rPr>
          <w:rFonts w:asciiTheme="minorHAnsi" w:hAnsiTheme="minorHAnsi" w:cstheme="minorHAnsi"/>
          <w:i/>
          <w:sz w:val="16"/>
          <w:szCs w:val="16"/>
          <w:lang w:val="af-ZA" w:eastAsia="en-US"/>
        </w:rPr>
        <w:t>մեկ հարյուր քսան աշխատանքային օր</w:t>
      </w:r>
      <w:r w:rsidRPr="00D04D06">
        <w:rPr>
          <w:rFonts w:asciiTheme="minorHAnsi" w:hAnsiTheme="minorHAnsi" w:cstheme="minorHAnsi"/>
          <w:i/>
          <w:sz w:val="16"/>
          <w:szCs w:val="16"/>
          <w:lang w:val="af-ZA" w:eastAsia="en-US"/>
        </w:rPr>
        <w:t>» բառերով:</w:t>
      </w:r>
    </w:p>
  </w:footnote>
  <w:footnote w:id="5">
    <w:p w:rsidR="008E2770" w:rsidRPr="002833EF" w:rsidRDefault="008E2770" w:rsidP="00701750">
      <w:pPr>
        <w:pStyle w:val="FootnoteText"/>
        <w:rPr>
          <w:rFonts w:asciiTheme="minorHAnsi" w:hAnsiTheme="minorHAnsi" w:cstheme="minorHAnsi"/>
          <w:i/>
          <w:sz w:val="16"/>
          <w:szCs w:val="16"/>
          <w:lang w:val="af-ZA"/>
        </w:rPr>
      </w:pPr>
    </w:p>
  </w:footnote>
  <w:footnote w:id="6">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8E2770" w:rsidRPr="007F2726"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8E2770" w:rsidRPr="007F2726" w:rsidRDefault="008E2770"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0FF8"/>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32E"/>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48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44FF"/>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4A55"/>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77091"/>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3DEE"/>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08B"/>
    <w:rsid w:val="0085236E"/>
    <w:rsid w:val="00852545"/>
    <w:rsid w:val="00853563"/>
    <w:rsid w:val="008546A0"/>
    <w:rsid w:val="008558B3"/>
    <w:rsid w:val="00855F55"/>
    <w:rsid w:val="0085683F"/>
    <w:rsid w:val="008568E9"/>
    <w:rsid w:val="00856FDE"/>
    <w:rsid w:val="0085736F"/>
    <w:rsid w:val="00857BF8"/>
    <w:rsid w:val="00857D80"/>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2770"/>
    <w:rsid w:val="008E3548"/>
    <w:rsid w:val="008E38E6"/>
    <w:rsid w:val="008E3B1B"/>
    <w:rsid w:val="008E4010"/>
    <w:rsid w:val="008E43BF"/>
    <w:rsid w:val="008E4477"/>
    <w:rsid w:val="008E4A5D"/>
    <w:rsid w:val="008E5B7C"/>
    <w:rsid w:val="008E5C09"/>
    <w:rsid w:val="008E60B3"/>
    <w:rsid w:val="008E7171"/>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0EC"/>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16E5"/>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1B8F"/>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804"/>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5FAD"/>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73"/>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941161">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09865758">
      <w:bodyDiv w:val="1"/>
      <w:marLeft w:val="0"/>
      <w:marRight w:val="0"/>
      <w:marTop w:val="0"/>
      <w:marBottom w:val="0"/>
      <w:divBdr>
        <w:top w:val="none" w:sz="0" w:space="0" w:color="auto"/>
        <w:left w:val="none" w:sz="0" w:space="0" w:color="auto"/>
        <w:bottom w:val="none" w:sz="0" w:space="0" w:color="auto"/>
        <w:right w:val="none" w:sz="0" w:space="0" w:color="auto"/>
      </w:divBdr>
      <w:divsChild>
        <w:div w:id="1129201755">
          <w:marLeft w:val="0"/>
          <w:marRight w:val="0"/>
          <w:marTop w:val="0"/>
          <w:marBottom w:val="0"/>
          <w:divBdr>
            <w:top w:val="none" w:sz="0" w:space="0" w:color="auto"/>
            <w:left w:val="none" w:sz="0" w:space="0" w:color="auto"/>
            <w:bottom w:val="none" w:sz="0" w:space="0" w:color="auto"/>
            <w:right w:val="none" w:sz="0" w:space="0" w:color="auto"/>
          </w:divBdr>
        </w:div>
      </w:divsChild>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42965234">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3072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839">
          <w:marLeft w:val="0"/>
          <w:marRight w:val="0"/>
          <w:marTop w:val="0"/>
          <w:marBottom w:val="0"/>
          <w:divBdr>
            <w:top w:val="none" w:sz="0" w:space="0" w:color="auto"/>
            <w:left w:val="none" w:sz="0" w:space="0" w:color="auto"/>
            <w:bottom w:val="none" w:sz="0" w:space="0" w:color="auto"/>
            <w:right w:val="none" w:sz="0" w:space="0" w:color="auto"/>
          </w:divBdr>
        </w:div>
      </w:divsChild>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678041023">
      <w:bodyDiv w:val="1"/>
      <w:marLeft w:val="0"/>
      <w:marRight w:val="0"/>
      <w:marTop w:val="0"/>
      <w:marBottom w:val="0"/>
      <w:divBdr>
        <w:top w:val="none" w:sz="0" w:space="0" w:color="auto"/>
        <w:left w:val="none" w:sz="0" w:space="0" w:color="auto"/>
        <w:bottom w:val="none" w:sz="0" w:space="0" w:color="auto"/>
        <w:right w:val="none" w:sz="0" w:space="0" w:color="auto"/>
      </w:divBdr>
    </w:div>
    <w:div w:id="774788991">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10090</TotalTime>
  <Pages>54</Pages>
  <Words>16884</Words>
  <Characters>96242</Characters>
  <Application>Microsoft Office Word</Application>
  <DocSecurity>0</DocSecurity>
  <Lines>802</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112901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687</cp:revision>
  <cp:lastPrinted>2018-02-16T07:12:00Z</cp:lastPrinted>
  <dcterms:created xsi:type="dcterms:W3CDTF">2020-06-03T14:33:00Z</dcterms:created>
  <dcterms:modified xsi:type="dcterms:W3CDTF">2023-08-21T12:43:00Z</dcterms:modified>
</cp:coreProperties>
</file>